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附件7</w:t>
      </w:r>
    </w:p>
    <w:p>
      <w:pPr>
        <w:jc w:val="center"/>
        <w:rPr>
          <w:rFonts w:ascii="宋体" w:hAnsi="宋体" w:eastAsia="宋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职称个人申报流程</w:t>
      </w:r>
    </w:p>
    <w:p>
      <w:pPr>
        <w:jc w:val="center"/>
        <w:rPr>
          <w:rFonts w:ascii="宋体" w:hAnsi="宋体" w:eastAsia="宋体"/>
          <w:sz w:val="44"/>
          <w:szCs w:val="44"/>
        </w:rPr>
      </w:pPr>
      <w:r>
        <w:rPr>
          <w:rFonts w:ascii="宋体" w:hAnsi="宋体" w:eastAsia="宋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267335</wp:posOffset>
                </wp:positionH>
                <wp:positionV relativeFrom="paragraph">
                  <wp:posOffset>113665</wp:posOffset>
                </wp:positionV>
                <wp:extent cx="4827905" cy="1560195"/>
                <wp:effectExtent l="6350" t="6350" r="23495" b="14605"/>
                <wp:wrapNone/>
                <wp:docPr id="1" name="圆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7905" cy="15601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仿宋" w:hAnsi="仿宋" w:eastAsia="仿宋"/>
                                <w:color w:val="333333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b/>
                                <w:color w:val="333333"/>
                                <w:sz w:val="28"/>
                                <w:szCs w:val="28"/>
                                <w:shd w:val="clear" w:color="auto" w:fill="FFFFFF"/>
                              </w:rPr>
                              <w:t>个人登录</w:t>
                            </w:r>
                            <w:r>
                              <w:rPr>
                                <w:rFonts w:hint="eastAsia" w:ascii="仿宋" w:hAnsi="仿宋" w:eastAsia="仿宋"/>
                                <w:color w:val="333333"/>
                                <w:sz w:val="28"/>
                                <w:szCs w:val="28"/>
                                <w:shd w:val="clear" w:color="auto" w:fill="FFFFFF"/>
                              </w:rPr>
                              <w:t>广西专业技术人员职称管理服务平台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"http://my.gxrczc.com/login"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4"/>
                                <w:rFonts w:hint="eastAsia" w:ascii="仿宋" w:hAnsi="仿宋" w:eastAsia="仿宋"/>
                                <w:sz w:val="29"/>
                                <w:szCs w:val="29"/>
                                <w:shd w:val="clear" w:color="auto" w:fill="FFFFFF"/>
                              </w:rPr>
                              <w:t>http</w:t>
                            </w:r>
                            <w:r>
                              <w:rPr>
                                <w:rStyle w:val="4"/>
                                <w:rFonts w:hint="eastAsia" w:ascii="仿宋" w:hAnsi="仿宋" w:eastAsia="仿宋"/>
                                <w:sz w:val="29"/>
                                <w:szCs w:val="29"/>
                                <w:shd w:val="clear" w:color="auto" w:fill="FFFFFF"/>
                                <w:lang w:val="en-US" w:eastAsia="zh-CN"/>
                              </w:rPr>
                              <w:t>s</w:t>
                            </w:r>
                            <w:r>
                              <w:rPr>
                                <w:rStyle w:val="4"/>
                                <w:rFonts w:hint="eastAsia" w:ascii="仿宋" w:hAnsi="仿宋" w:eastAsia="仿宋"/>
                                <w:sz w:val="29"/>
                                <w:szCs w:val="29"/>
                                <w:shd w:val="clear" w:color="auto" w:fill="FFFFFF"/>
                              </w:rPr>
                              <w:t>://my.gxrczc.com</w:t>
                            </w:r>
                            <w:r>
                              <w:rPr>
                                <w:rStyle w:val="4"/>
                                <w:rFonts w:hint="eastAsia" w:ascii="仿宋" w:hAnsi="仿宋" w:eastAsia="仿宋"/>
                                <w:sz w:val="29"/>
                                <w:szCs w:val="29"/>
                                <w:shd w:val="clear" w:color="auto" w:fill="FFFFFF"/>
                              </w:rPr>
                              <w:fldChar w:fldCharType="end"/>
                            </w:r>
                            <w:r>
                              <w:rPr>
                                <w:rStyle w:val="4"/>
                                <w:rFonts w:hint="eastAsia" w:ascii="仿宋" w:hAnsi="仿宋" w:eastAsia="仿宋"/>
                                <w:color w:val="000000" w:themeColor="text1"/>
                                <w:sz w:val="29"/>
                                <w:szCs w:val="29"/>
                                <w:u w:val="none"/>
                                <w:shd w:val="clear" w:color="auto" w:fill="FFFFFF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，进行个人注册/</w:t>
                            </w:r>
                            <w:r>
                              <w:rPr>
                                <w:rFonts w:hint="eastAsia" w:ascii="仿宋" w:hAnsi="仿宋" w:eastAsia="仿宋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登录</w:t>
                            </w:r>
                            <w:r>
                              <w:rPr>
                                <w:rFonts w:ascii="仿宋" w:hAnsi="仿宋" w:eastAsia="仿宋"/>
                                <w:color w:val="333333"/>
                                <w:sz w:val="28"/>
                                <w:szCs w:val="28"/>
                                <w:shd w:val="clear" w:color="auto" w:fill="FFFFFF"/>
                              </w:rPr>
                              <w:t>。</w:t>
                            </w:r>
                          </w:p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 w:ascii="仿宋" w:hAnsi="仿宋" w:eastAsia="仿宋"/>
                                <w:color w:val="333333"/>
                                <w:sz w:val="28"/>
                                <w:szCs w:val="28"/>
                                <w:shd w:val="clear" w:color="auto" w:fill="FFFFFF"/>
                                <w:lang w:eastAsia="zh-CN"/>
                              </w:rPr>
                              <w:t>之前已经注册有的账号仍然有效，直接登录即可。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1.05pt;margin-top:8.95pt;height:122.85pt;width:380.15pt;z-index:251656192;v-text-anchor:middle;mso-width-relative:page;mso-height-relative:page;" fillcolor="#FFFFFF [3212]" filled="t" stroked="t" coordsize="21600,21600" arcsize="0.166666666666667" o:gfxdata="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BYAAABkcnMvUEsBAhQAFAAAAAgAh07iQAXXK8nYAAAACQEAAA8AAAAA&#10;AAAAAQAgAAAAOAAAAGRycy9kb3ducmV2LnhtbFBLAQIUABQAAAAIAIdO4kCprS/xcAIAAMwEAAAO&#10;AAAAAAAAAAEAIAAAAD0BAABkcnMvZTJvRG9jLnhtbFBLBQYAAAAABgAGAFkBAAAfBgAA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仿宋" w:hAnsi="仿宋" w:eastAsia="仿宋"/>
                          <w:color w:val="333333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hint="eastAsia" w:ascii="仿宋" w:hAnsi="仿宋" w:eastAsia="仿宋"/>
                          <w:b/>
                          <w:color w:val="333333"/>
                          <w:sz w:val="28"/>
                          <w:szCs w:val="28"/>
                          <w:shd w:val="clear" w:color="auto" w:fill="FFFFFF"/>
                        </w:rPr>
                        <w:t>个人登录</w:t>
                      </w:r>
                      <w:r>
                        <w:rPr>
                          <w:rFonts w:hint="eastAsia" w:ascii="仿宋" w:hAnsi="仿宋" w:eastAsia="仿宋"/>
                          <w:color w:val="333333"/>
                          <w:sz w:val="28"/>
                          <w:szCs w:val="28"/>
                          <w:shd w:val="clear" w:color="auto" w:fill="FFFFFF"/>
                        </w:rPr>
                        <w:t>广西专业技术人员职称管理服务平台</w:t>
                      </w:r>
                      <w:r>
                        <w:fldChar w:fldCharType="begin"/>
                      </w:r>
                      <w:r>
                        <w:instrText xml:space="preserve"> HYPERLINK "http://my.gxrczc.com/login" </w:instrText>
                      </w:r>
                      <w:r>
                        <w:fldChar w:fldCharType="separate"/>
                      </w:r>
                      <w:r>
                        <w:rPr>
                          <w:rStyle w:val="4"/>
                          <w:rFonts w:hint="eastAsia" w:ascii="仿宋" w:hAnsi="仿宋" w:eastAsia="仿宋"/>
                          <w:sz w:val="29"/>
                          <w:szCs w:val="29"/>
                          <w:shd w:val="clear" w:color="auto" w:fill="FFFFFF"/>
                        </w:rPr>
                        <w:t>http</w:t>
                      </w:r>
                      <w:r>
                        <w:rPr>
                          <w:rStyle w:val="4"/>
                          <w:rFonts w:hint="eastAsia" w:ascii="仿宋" w:hAnsi="仿宋" w:eastAsia="仿宋"/>
                          <w:sz w:val="29"/>
                          <w:szCs w:val="29"/>
                          <w:shd w:val="clear" w:color="auto" w:fill="FFFFFF"/>
                          <w:lang w:val="en-US" w:eastAsia="zh-CN"/>
                        </w:rPr>
                        <w:t>s</w:t>
                      </w:r>
                      <w:r>
                        <w:rPr>
                          <w:rStyle w:val="4"/>
                          <w:rFonts w:hint="eastAsia" w:ascii="仿宋" w:hAnsi="仿宋" w:eastAsia="仿宋"/>
                          <w:sz w:val="29"/>
                          <w:szCs w:val="29"/>
                          <w:shd w:val="clear" w:color="auto" w:fill="FFFFFF"/>
                        </w:rPr>
                        <w:t>://my.gxrczc.com</w:t>
                      </w:r>
                      <w:r>
                        <w:rPr>
                          <w:rStyle w:val="4"/>
                          <w:rFonts w:hint="eastAsia" w:ascii="仿宋" w:hAnsi="仿宋" w:eastAsia="仿宋"/>
                          <w:sz w:val="29"/>
                          <w:szCs w:val="29"/>
                          <w:shd w:val="clear" w:color="auto" w:fill="FFFFFF"/>
                        </w:rPr>
                        <w:fldChar w:fldCharType="end"/>
                      </w:r>
                      <w:r>
                        <w:rPr>
                          <w:rStyle w:val="4"/>
                          <w:rFonts w:hint="eastAsia" w:ascii="仿宋" w:hAnsi="仿宋" w:eastAsia="仿宋"/>
                          <w:color w:val="000000" w:themeColor="text1"/>
                          <w:sz w:val="29"/>
                          <w:szCs w:val="29"/>
                          <w:u w:val="none"/>
                          <w:shd w:val="clear" w:color="auto" w:fill="FFFFFF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，进行个人注册/</w:t>
                      </w:r>
                      <w:r>
                        <w:rPr>
                          <w:rFonts w:hint="eastAsia" w:ascii="仿宋" w:hAnsi="仿宋" w:eastAsia="仿宋"/>
                          <w:color w:val="000000" w:themeColor="text1"/>
                          <w:sz w:val="28"/>
                          <w:szCs w:val="28"/>
                          <w:shd w:val="clear" w:color="auto" w:fill="FFFFFF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登录</w:t>
                      </w:r>
                      <w:r>
                        <w:rPr>
                          <w:rFonts w:ascii="仿宋" w:hAnsi="仿宋" w:eastAsia="仿宋"/>
                          <w:color w:val="333333"/>
                          <w:sz w:val="28"/>
                          <w:szCs w:val="28"/>
                          <w:shd w:val="clear" w:color="auto" w:fill="FFFFFF"/>
                        </w:rPr>
                        <w:t>。</w:t>
                      </w:r>
                    </w:p>
                    <w:p>
                      <w:pPr>
                        <w:jc w:val="center"/>
                      </w:pPr>
                      <w:r>
                        <w:rPr>
                          <w:rFonts w:hint="eastAsia" w:ascii="仿宋" w:hAnsi="仿宋" w:eastAsia="仿宋"/>
                          <w:color w:val="333333"/>
                          <w:sz w:val="28"/>
                          <w:szCs w:val="28"/>
                          <w:shd w:val="clear" w:color="auto" w:fill="FFFFFF"/>
                          <w:lang w:eastAsia="zh-CN"/>
                        </w:rPr>
                        <w:t>之前已经注册有的账号仍然有效，直接登录即可。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  <w:r>
        <w:rPr>
          <w:rFonts w:ascii="宋体" w:hAnsi="宋体" w:eastAsia="宋体"/>
          <w:sz w:val="44"/>
          <w:szCs w:val="44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532765</wp:posOffset>
            </wp:positionH>
            <wp:positionV relativeFrom="paragraph">
              <wp:posOffset>396240</wp:posOffset>
            </wp:positionV>
            <wp:extent cx="4200525" cy="843915"/>
            <wp:effectExtent l="0" t="0" r="9525" b="0"/>
            <wp:wrapNone/>
            <wp:docPr id="4" name="图片 4" descr="C:\Users\ADMINI~1.USE\AppData\Local\Temp\1599535942(1).png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ADMINI~1.USE\AppData\Local\Temp\1599535942(1).png"/>
                    <pic:cNvPicPr>
                      <a:picLocks noChangeAspect="true" noChangeArrowheads="true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fals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84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宋体" w:hAnsi="宋体" w:eastAsia="宋体"/>
          <w:sz w:val="44"/>
          <w:szCs w:val="44"/>
        </w:rPr>
      </w:pPr>
      <w:r>
        <w:rPr>
          <w:rFonts w:ascii="宋体" w:hAnsi="宋体" w:eastAsia="宋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3008630</wp:posOffset>
                </wp:positionH>
                <wp:positionV relativeFrom="paragraph">
                  <wp:posOffset>541020</wp:posOffset>
                </wp:positionV>
                <wp:extent cx="2916555" cy="2883535"/>
                <wp:effectExtent l="6350" t="6350" r="10795" b="24765"/>
                <wp:wrapNone/>
                <wp:docPr id="31" name="圆角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6555" cy="288353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</w:pP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符合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职称</w:t>
                            </w:r>
                            <w:r>
                              <w:rPr>
                                <w:rFonts w:hint="eastAsia" w:ascii="仿宋" w:hAnsi="仿宋" w:eastAsia="仿宋"/>
                                <w:b/>
                                <w:color w:val="FF0000"/>
                                <w:sz w:val="29"/>
                                <w:szCs w:val="29"/>
                              </w:rPr>
                              <w:t>认定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条件的专业技术人员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请选择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highlight w:val="yellow"/>
                                <w:lang w:eastAsia="zh-CN"/>
                              </w:rPr>
                              <w:t>“</w:t>
                            </w:r>
                            <w:r>
                              <w:rPr>
                                <w:rFonts w:hint="eastAsia" w:ascii="仿宋" w:hAnsi="仿宋" w:eastAsia="仿宋"/>
                                <w:b/>
                                <w:sz w:val="29"/>
                                <w:szCs w:val="29"/>
                                <w:highlight w:val="yellow"/>
                              </w:rPr>
                              <w:t>职称认定</w:t>
                            </w:r>
                            <w:r>
                              <w:rPr>
                                <w:rFonts w:hint="eastAsia" w:ascii="仿宋" w:hAnsi="仿宋" w:eastAsia="仿宋"/>
                                <w:b/>
                                <w:sz w:val="29"/>
                                <w:szCs w:val="29"/>
                                <w:highlight w:val="yellow"/>
                                <w:lang w:eastAsia="zh-CN"/>
                              </w:rPr>
                              <w:t>”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选项，在所弹出的对话框窗口选择申报级别，并选择报送职改办“广西壮族自治区邮政管理局职称改革工作领导小组办公室”，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点击“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确定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”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进入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申报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界面，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按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系统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提示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填写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信息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，每项填写后按页面右下角“保存”。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36.9pt;margin-top:42.6pt;height:227.05pt;width:229.65pt;z-index:251668480;v-text-anchor:middle;mso-width-relative:page;mso-height-relative:page;" fillcolor="#FFFFFF" filled="t" stroked="t" coordsize="21600,21600" arcsize="0.166666666666667" o:gfxdata="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FgAAAGRycy9QSwECFAAU&#10;AAAACACHTuJAvjYqe9gAAAAKAQAADwAAAAAAAAABACAAAAA4AAAAZHJzL2Rvd25yZXYueG1sUEsB&#10;AhQAFAAAAAgAh07iQFN+1SyKAgAAAAUAAA4AAAAAAAAAAQAgAAAAPQEAAGRycy9lMm9Eb2MueG1s&#10;UEsFBgAAAAAGAAYAWQEAADkGAAAAAA=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</w:pP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符合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职称</w:t>
                      </w:r>
                      <w:r>
                        <w:rPr>
                          <w:rFonts w:hint="eastAsia" w:ascii="仿宋" w:hAnsi="仿宋" w:eastAsia="仿宋"/>
                          <w:b/>
                          <w:color w:val="FF0000"/>
                          <w:sz w:val="29"/>
                          <w:szCs w:val="29"/>
                        </w:rPr>
                        <w:t>认定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条件的专业技术人员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请选择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highlight w:val="yellow"/>
                          <w:lang w:eastAsia="zh-CN"/>
                        </w:rPr>
                        <w:t>“</w:t>
                      </w:r>
                      <w:r>
                        <w:rPr>
                          <w:rFonts w:hint="eastAsia" w:ascii="仿宋" w:hAnsi="仿宋" w:eastAsia="仿宋"/>
                          <w:b/>
                          <w:sz w:val="29"/>
                          <w:szCs w:val="29"/>
                          <w:highlight w:val="yellow"/>
                        </w:rPr>
                        <w:t>职称认定</w:t>
                      </w:r>
                      <w:r>
                        <w:rPr>
                          <w:rFonts w:hint="eastAsia" w:ascii="仿宋" w:hAnsi="仿宋" w:eastAsia="仿宋"/>
                          <w:b/>
                          <w:sz w:val="29"/>
                          <w:szCs w:val="29"/>
                          <w:highlight w:val="yellow"/>
                          <w:lang w:eastAsia="zh-CN"/>
                        </w:rPr>
                        <w:t>”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选项，在所弹出的对话框窗口选择申报级别，并选择报送职改办“广西壮族自治区邮政管理局职称改革工作领导小组办公室”，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点击“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确定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”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进入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申报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界面，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按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系统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提示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填写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信息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，每项填写后按页面右下角“保存”。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宋体" w:hAnsi="宋体" w:eastAsia="宋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-513080</wp:posOffset>
                </wp:positionH>
                <wp:positionV relativeFrom="paragraph">
                  <wp:posOffset>531495</wp:posOffset>
                </wp:positionV>
                <wp:extent cx="2875915" cy="2860040"/>
                <wp:effectExtent l="6350" t="6350" r="13335" b="10160"/>
                <wp:wrapNone/>
                <wp:docPr id="30" name="圆角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5915" cy="28600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400" w:lineRule="exact"/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符合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职称</w:t>
                            </w:r>
                            <w:r>
                              <w:rPr>
                                <w:rFonts w:hint="eastAsia" w:ascii="仿宋" w:hAnsi="仿宋" w:eastAsia="仿宋"/>
                                <w:b/>
                                <w:color w:val="FF0000"/>
                                <w:sz w:val="29"/>
                                <w:szCs w:val="29"/>
                              </w:rPr>
                              <w:t>评审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条件的专业技术人员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请选择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highlight w:val="yellow"/>
                              </w:rPr>
                              <w:t>“</w:t>
                            </w:r>
                            <w:r>
                              <w:rPr>
                                <w:rFonts w:hint="eastAsia" w:ascii="仿宋" w:hAnsi="仿宋" w:eastAsia="仿宋"/>
                                <w:b/>
                                <w:sz w:val="29"/>
                                <w:szCs w:val="29"/>
                                <w:highlight w:val="yellow"/>
                              </w:rPr>
                              <w:t>职称评审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highlight w:val="yellow"/>
                              </w:rPr>
                              <w:t>”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选项，在所弹出的对话框窗口选择申报级别，并选择报送职改办“广西壮族自治区邮政管理局职称改革工作领导小组办公室”，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点击“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确定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”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进入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申报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界面，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按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系统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提示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填写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信息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，每项填写后按页面右下角“保存”。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40.4pt;margin-top:41.85pt;height:225.2pt;width:226.45pt;z-index:251666432;v-text-anchor:middle;mso-width-relative:page;mso-height-relative:page;" fillcolor="#FFFFFF [3201]" filled="t" stroked="t" coordsize="21600,21600" arcsize="0.166666666666667" o:gfxdata="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rPr>
                          <w:rFonts w:ascii="仿宋" w:hAnsi="仿宋" w:eastAsia="仿宋"/>
                          <w:sz w:val="29"/>
                          <w:szCs w:val="29"/>
                        </w:rPr>
                      </w:pP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符合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职称</w:t>
                      </w:r>
                      <w:r>
                        <w:rPr>
                          <w:rFonts w:hint="eastAsia" w:ascii="仿宋" w:hAnsi="仿宋" w:eastAsia="仿宋"/>
                          <w:b/>
                          <w:color w:val="FF0000"/>
                          <w:sz w:val="29"/>
                          <w:szCs w:val="29"/>
                        </w:rPr>
                        <w:t>评审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条件的专业技术人员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请选择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highlight w:val="yellow"/>
                        </w:rPr>
                        <w:t>“</w:t>
                      </w:r>
                      <w:r>
                        <w:rPr>
                          <w:rFonts w:hint="eastAsia" w:ascii="仿宋" w:hAnsi="仿宋" w:eastAsia="仿宋"/>
                          <w:b/>
                          <w:sz w:val="29"/>
                          <w:szCs w:val="29"/>
                          <w:highlight w:val="yellow"/>
                        </w:rPr>
                        <w:t>职称评审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highlight w:val="yellow"/>
                        </w:rPr>
                        <w:t>”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选项，在所弹出的对话框窗口选择申报级别，并选择报送职改办“广西壮族自治区邮政管理局职称改革工作领导小组办公室”，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点击“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确定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”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进入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申报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界面，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按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系统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提示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填写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信息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，每项填写后按页面右下角“保存”。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  <w:r>
        <w:rPr>
          <w:rFonts w:ascii="宋体" w:hAnsi="宋体" w:eastAsia="宋体"/>
          <w:sz w:val="44"/>
          <w:szCs w:val="44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427355</wp:posOffset>
            </wp:positionH>
            <wp:positionV relativeFrom="paragraph">
              <wp:posOffset>333375</wp:posOffset>
            </wp:positionV>
            <wp:extent cx="4391025" cy="833755"/>
            <wp:effectExtent l="0" t="0" r="9525" b="4445"/>
            <wp:wrapNone/>
            <wp:docPr id="3" name="图片 3" descr="C:\Users\ADMINI~1.USE\AppData\Local\Temp\1599535828(1).png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~1.USE\AppData\Local\Temp\1599535828(1).png"/>
                    <pic:cNvPicPr>
                      <a:picLocks noChangeAspect="true" noChangeArrowheads="true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fals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  <w:r>
        <w:rPr>
          <w:rFonts w:ascii="宋体" w:hAnsi="宋体" w:eastAsia="宋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1304290</wp:posOffset>
                </wp:positionH>
                <wp:positionV relativeFrom="paragraph">
                  <wp:posOffset>38735</wp:posOffset>
                </wp:positionV>
                <wp:extent cx="2795905" cy="1214755"/>
                <wp:effectExtent l="6350" t="6350" r="17145" b="17145"/>
                <wp:wrapNone/>
                <wp:docPr id="38" name="圆角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5905" cy="121475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400" w:lineRule="exact"/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全部填写并检查无误后点击“审核报送”，将申报资料报到所在单位，即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个人申报完成。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02.7pt;margin-top:3.05pt;height:95.65pt;width:220.15pt;z-index:251674624;v-text-anchor:middle;mso-width-relative:page;mso-height-relative:page;" fillcolor="#FFFFFF [3201]" filled="t" stroked="t" coordsize="21600,21600" arcsize="0.166666666666667" o:gfxdata="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BYAAABkcnMvUEsBAhQAFAAAAAgAh07iQIJSWd3XAAAACQEAAA8AAAAA&#10;AAAAAQAgAAAAOAAAAGRycy9kb3ducmV2LnhtbFBLAQIUABQAAAAIAIdO4kB73rYecQIAAM4EAAAO&#10;AAAAAAAAAAEAIAAAADwBAABkcnMvZTJvRG9jLnhtbFBLBQYAAAAABgAGAFkBAAAfBgAAAAA=&#10;">
                <v:fill on="t" focussize="0,0"/>
                <v:stroke weight="1pt" color="#000000 [3213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rPr>
                          <w:rFonts w:ascii="仿宋" w:hAnsi="仿宋" w:eastAsia="仿宋"/>
                          <w:sz w:val="29"/>
                          <w:szCs w:val="29"/>
                        </w:rPr>
                      </w:pP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全部填写并检查无误后点击“审核报送”，将申报资料报到所在单位，即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个人申报完成。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hint="eastAsia"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单位审核</w:t>
      </w:r>
      <w:r>
        <w:rPr>
          <w:rFonts w:hint="eastAsia" w:ascii="宋体" w:hAnsi="宋体" w:eastAsia="宋体"/>
          <w:b/>
          <w:bCs/>
          <w:sz w:val="44"/>
          <w:szCs w:val="44"/>
          <w:lang w:eastAsia="zh-CN"/>
        </w:rPr>
        <w:t>操作</w:t>
      </w:r>
      <w:r>
        <w:rPr>
          <w:rFonts w:hint="eastAsia" w:ascii="宋体" w:hAnsi="宋体" w:eastAsia="宋体"/>
          <w:b/>
          <w:bCs/>
          <w:sz w:val="44"/>
          <w:szCs w:val="44"/>
        </w:rPr>
        <w:t>流程</w:t>
      </w:r>
    </w:p>
    <w:p>
      <w:pPr>
        <w:jc w:val="center"/>
        <w:rPr>
          <w:rFonts w:hint="eastAsia" w:ascii="宋体" w:hAnsi="宋体" w:eastAsia="宋体"/>
          <w:b/>
          <w:bCs/>
          <w:sz w:val="44"/>
          <w:szCs w:val="44"/>
        </w:rPr>
      </w:pPr>
      <w:r>
        <w:rPr>
          <w:rFonts w:ascii="宋体" w:hAnsi="宋体" w:eastAsia="宋体"/>
          <w:b/>
          <w:bCs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-37465</wp:posOffset>
                </wp:positionH>
                <wp:positionV relativeFrom="paragraph">
                  <wp:posOffset>353060</wp:posOffset>
                </wp:positionV>
                <wp:extent cx="5445760" cy="1428115"/>
                <wp:effectExtent l="6350" t="6350" r="15240" b="13335"/>
                <wp:wrapNone/>
                <wp:docPr id="5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5760" cy="142811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60" w:lineRule="exact"/>
                              <w:jc w:val="center"/>
                              <w:textAlignment w:val="auto"/>
                              <w:rPr>
                                <w:rFonts w:hint="eastAsia" w:ascii="仿宋" w:hAnsi="仿宋" w:eastAsia="仿宋"/>
                                <w:b/>
                                <w:color w:val="333333"/>
                                <w:sz w:val="36"/>
                                <w:szCs w:val="3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b/>
                                <w:color w:val="333333"/>
                                <w:sz w:val="36"/>
                                <w:szCs w:val="36"/>
                                <w:shd w:val="clear" w:color="auto" w:fill="FFFFFF"/>
                              </w:rPr>
                              <w:t>单位登录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60" w:lineRule="exact"/>
                              <w:jc w:val="center"/>
                              <w:textAlignment w:val="auto"/>
                              <w:rPr>
                                <w:rStyle w:val="4"/>
                                <w:rFonts w:hint="eastAsia" w:ascii="仿宋" w:hAnsi="仿宋" w:eastAsia="仿宋"/>
                                <w:sz w:val="29"/>
                                <w:szCs w:val="29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color w:val="auto"/>
                                <w:sz w:val="29"/>
                                <w:szCs w:val="29"/>
                                <w:shd w:val="clear" w:color="auto" w:fill="FFFFFF"/>
                              </w:rPr>
                              <w:t>广西专业技术人员职称管理服务平台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"http://my.gxrczc.com/login"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4"/>
                                <w:rFonts w:hint="eastAsia" w:ascii="仿宋" w:hAnsi="仿宋" w:eastAsia="仿宋"/>
                                <w:sz w:val="29"/>
                                <w:szCs w:val="29"/>
                                <w:shd w:val="clear" w:color="auto" w:fill="FFFFFF"/>
                              </w:rPr>
                              <w:t>http</w:t>
                            </w:r>
                            <w:r>
                              <w:rPr>
                                <w:rStyle w:val="4"/>
                                <w:rFonts w:hint="eastAsia" w:ascii="仿宋" w:hAnsi="仿宋" w:eastAsia="仿宋"/>
                                <w:sz w:val="29"/>
                                <w:szCs w:val="29"/>
                                <w:shd w:val="clear" w:color="auto" w:fill="FFFFFF"/>
                                <w:lang w:val="en-US" w:eastAsia="zh-CN"/>
                              </w:rPr>
                              <w:t>s</w:t>
                            </w:r>
                            <w:r>
                              <w:rPr>
                                <w:rStyle w:val="4"/>
                                <w:rFonts w:hint="eastAsia" w:ascii="仿宋" w:hAnsi="仿宋" w:eastAsia="仿宋"/>
                                <w:sz w:val="29"/>
                                <w:szCs w:val="29"/>
                                <w:shd w:val="clear" w:color="auto" w:fill="FFFFFF"/>
                              </w:rPr>
                              <w:t>://my.gxrczc.com</w:t>
                            </w:r>
                            <w:r>
                              <w:rPr>
                                <w:rStyle w:val="4"/>
                                <w:rFonts w:hint="eastAsia" w:ascii="仿宋" w:hAnsi="仿宋" w:eastAsia="仿宋"/>
                                <w:sz w:val="29"/>
                                <w:szCs w:val="29"/>
                                <w:shd w:val="clear" w:color="auto" w:fill="FFFFFF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6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29"/>
                                <w:szCs w:val="29"/>
                                <w:shd w:val="clear" w:color="auto" w:fill="FFFFFF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29"/>
                                <w:szCs w:val="29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29"/>
                                <w:szCs w:val="29"/>
                              </w:rPr>
                              <w:instrText xml:space="preserve"> HYPERLINK "http://my.gxrczc.com/login，进行单位注册/" </w:instrTex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29"/>
                                <w:szCs w:val="29"/>
                              </w:rPr>
                              <w:fldChar w:fldCharType="separate"/>
                            </w:r>
                            <w:r>
                              <w:rPr>
                                <w:rStyle w:val="4"/>
                                <w:rFonts w:hint="eastAsia" w:ascii="仿宋_GB2312" w:hAnsi="仿宋_GB2312" w:eastAsia="仿宋_GB2312" w:cs="仿宋_GB2312"/>
                                <w:color w:val="auto"/>
                                <w:sz w:val="29"/>
                                <w:szCs w:val="29"/>
                                <w:u w:val="none"/>
                                <w:shd w:val="clear" w:color="auto" w:fill="FFFFFF"/>
                              </w:rPr>
                              <w:t>进行单位注册/</w:t>
                            </w:r>
                            <w:r>
                              <w:rPr>
                                <w:rStyle w:val="4"/>
                                <w:rFonts w:hint="eastAsia" w:ascii="仿宋_GB2312" w:hAnsi="仿宋_GB2312" w:eastAsia="仿宋_GB2312" w:cs="仿宋_GB2312"/>
                                <w:color w:val="auto"/>
                                <w:sz w:val="29"/>
                                <w:szCs w:val="29"/>
                                <w:u w:val="none"/>
                                <w:shd w:val="clear" w:color="auto" w:fill="FFFFFF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29"/>
                                <w:szCs w:val="29"/>
                                <w:shd w:val="clear" w:color="auto" w:fill="FFFFFF"/>
                              </w:rPr>
                              <w:t>登录。之前已经注册有的账号仍然有效，直接登录即可。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2.95pt;margin-top:27.8pt;height:112.45pt;width:428.8pt;z-index:251683840;v-text-anchor:middle;mso-width-relative:page;mso-height-relative:page;" fillcolor="#FFFFFF" filled="t" stroked="t" coordsize="21600,21600" arcsize="0.166666666666667" o:gfxdata="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WAAAAZHJzL1BLAQIUABQAAAAI&#10;AIdO4kCxYhK41wAAAAkBAAAPAAAAAAAAAAEAIAAAADgAAABkcnMvZG93bnJldi54bWxQSwECFAAU&#10;AAAACACHTuJAVcUPBYcCAAD+BAAADgAAAAAAAAABACAAAAA8AQAAZHJzL2Uyb0RvYy54bWxQSwUG&#10;AAAAAAYABgBZAQAANQ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60" w:lineRule="exact"/>
                        <w:jc w:val="center"/>
                        <w:textAlignment w:val="auto"/>
                        <w:rPr>
                          <w:rFonts w:hint="eastAsia" w:ascii="仿宋" w:hAnsi="仿宋" w:eastAsia="仿宋"/>
                          <w:b/>
                          <w:color w:val="333333"/>
                          <w:sz w:val="36"/>
                          <w:szCs w:val="36"/>
                          <w:shd w:val="clear" w:color="auto" w:fill="FFFFFF"/>
                        </w:rPr>
                      </w:pPr>
                      <w:r>
                        <w:rPr>
                          <w:rFonts w:hint="eastAsia" w:ascii="仿宋" w:hAnsi="仿宋" w:eastAsia="仿宋"/>
                          <w:b/>
                          <w:color w:val="333333"/>
                          <w:sz w:val="36"/>
                          <w:szCs w:val="36"/>
                          <w:shd w:val="clear" w:color="auto" w:fill="FFFFFF"/>
                        </w:rPr>
                        <w:t>单位登录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60" w:lineRule="exact"/>
                        <w:jc w:val="center"/>
                        <w:textAlignment w:val="auto"/>
                        <w:rPr>
                          <w:rStyle w:val="4"/>
                          <w:rFonts w:hint="eastAsia" w:ascii="仿宋" w:hAnsi="仿宋" w:eastAsia="仿宋"/>
                          <w:sz w:val="29"/>
                          <w:szCs w:val="29"/>
                          <w:shd w:val="clear" w:color="auto" w:fill="FFFFFF"/>
                        </w:rPr>
                      </w:pPr>
                      <w:r>
                        <w:rPr>
                          <w:rFonts w:hint="eastAsia" w:ascii="仿宋" w:hAnsi="仿宋" w:eastAsia="仿宋"/>
                          <w:color w:val="auto"/>
                          <w:sz w:val="29"/>
                          <w:szCs w:val="29"/>
                          <w:shd w:val="clear" w:color="auto" w:fill="FFFFFF"/>
                        </w:rPr>
                        <w:t>广西专业技术人员职称管理服务平台</w:t>
                      </w:r>
                      <w:r>
                        <w:fldChar w:fldCharType="begin"/>
                      </w:r>
                      <w:r>
                        <w:instrText xml:space="preserve"> HYPERLINK "http://my.gxrczc.com/login" </w:instrText>
                      </w:r>
                      <w:r>
                        <w:fldChar w:fldCharType="separate"/>
                      </w:r>
                      <w:r>
                        <w:rPr>
                          <w:rStyle w:val="4"/>
                          <w:rFonts w:hint="eastAsia" w:ascii="仿宋" w:hAnsi="仿宋" w:eastAsia="仿宋"/>
                          <w:sz w:val="29"/>
                          <w:szCs w:val="29"/>
                          <w:shd w:val="clear" w:color="auto" w:fill="FFFFFF"/>
                        </w:rPr>
                        <w:t>http</w:t>
                      </w:r>
                      <w:r>
                        <w:rPr>
                          <w:rStyle w:val="4"/>
                          <w:rFonts w:hint="eastAsia" w:ascii="仿宋" w:hAnsi="仿宋" w:eastAsia="仿宋"/>
                          <w:sz w:val="29"/>
                          <w:szCs w:val="29"/>
                          <w:shd w:val="clear" w:color="auto" w:fill="FFFFFF"/>
                          <w:lang w:val="en-US" w:eastAsia="zh-CN"/>
                        </w:rPr>
                        <w:t>s</w:t>
                      </w:r>
                      <w:r>
                        <w:rPr>
                          <w:rStyle w:val="4"/>
                          <w:rFonts w:hint="eastAsia" w:ascii="仿宋" w:hAnsi="仿宋" w:eastAsia="仿宋"/>
                          <w:sz w:val="29"/>
                          <w:szCs w:val="29"/>
                          <w:shd w:val="clear" w:color="auto" w:fill="FFFFFF"/>
                        </w:rPr>
                        <w:t>://my.gxrczc.com</w:t>
                      </w:r>
                      <w:r>
                        <w:rPr>
                          <w:rStyle w:val="4"/>
                          <w:rFonts w:hint="eastAsia" w:ascii="仿宋" w:hAnsi="仿宋" w:eastAsia="仿宋"/>
                          <w:sz w:val="29"/>
                          <w:szCs w:val="29"/>
                          <w:shd w:val="clear" w:color="auto" w:fill="FFFFFF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6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color w:val="auto"/>
                          <w:sz w:val="29"/>
                          <w:szCs w:val="29"/>
                          <w:shd w:val="clear" w:color="auto" w:fill="FFFFFF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29"/>
                          <w:szCs w:val="29"/>
                        </w:rPr>
                        <w:fldChar w:fldCharType="begin"/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29"/>
                          <w:szCs w:val="29"/>
                        </w:rPr>
                        <w:instrText xml:space="preserve"> HYPERLINK "http://my.gxrczc.com/login，进行单位注册/" </w:instrTex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29"/>
                          <w:szCs w:val="29"/>
                        </w:rPr>
                        <w:fldChar w:fldCharType="separate"/>
                      </w:r>
                      <w:r>
                        <w:rPr>
                          <w:rStyle w:val="4"/>
                          <w:rFonts w:hint="eastAsia" w:ascii="仿宋_GB2312" w:hAnsi="仿宋_GB2312" w:eastAsia="仿宋_GB2312" w:cs="仿宋_GB2312"/>
                          <w:color w:val="auto"/>
                          <w:sz w:val="29"/>
                          <w:szCs w:val="29"/>
                          <w:u w:val="none"/>
                          <w:shd w:val="clear" w:color="auto" w:fill="FFFFFF"/>
                        </w:rPr>
                        <w:t>进行单位注册/</w:t>
                      </w:r>
                      <w:r>
                        <w:rPr>
                          <w:rStyle w:val="4"/>
                          <w:rFonts w:hint="eastAsia" w:ascii="仿宋_GB2312" w:hAnsi="仿宋_GB2312" w:eastAsia="仿宋_GB2312" w:cs="仿宋_GB2312"/>
                          <w:color w:val="auto"/>
                          <w:sz w:val="29"/>
                          <w:szCs w:val="29"/>
                          <w:u w:val="none"/>
                          <w:shd w:val="clear" w:color="auto" w:fill="FFFFFF"/>
                        </w:rPr>
                        <w:fldChar w:fldCharType="end"/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29"/>
                          <w:szCs w:val="29"/>
                          <w:shd w:val="clear" w:color="auto" w:fill="FFFFFF"/>
                        </w:rPr>
                        <w:t>登录。之前已经注册有的账号仍然有效，直接登录即可。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  <w:r>
        <w:rPr>
          <w:rFonts w:ascii="宋体" w:hAnsi="宋体" w:eastAsia="宋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2653665</wp:posOffset>
                </wp:positionH>
                <wp:positionV relativeFrom="paragraph">
                  <wp:posOffset>299085</wp:posOffset>
                </wp:positionV>
                <wp:extent cx="7620" cy="555625"/>
                <wp:effectExtent l="80645" t="635" r="83185" b="15240"/>
                <wp:wrapNone/>
                <wp:docPr id="7" name="直接箭头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555625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08.95pt;margin-top:23.55pt;height:43.75pt;width:0.6pt;z-index:251685888;mso-width-relative:page;mso-height-relative:page;" filled="f" stroked="t" coordsize="21600,21600" o:gfxdata="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FgAAAGRycy9QSwECFAAUAAAACACHTuJAzgvi6dkAAAAKAQAADwAAAAAAAAABACAAAAA4&#10;AAAAZHJzL2Rvd25yZXYueG1sUEsBAhQAFAAAAAgAh07iQMK7c5vzAQAApAMAAA4AAAAAAAAAAQAg&#10;AAAAPgEAAGRycy9lMm9Eb2MueG1sUEsFBgAAAAAGAAYAWQEAAKMFAAAAAA==&#10;">
                <v:fill on="f" focussize="0,0"/>
                <v:stroke weight="4.5pt" color="#0070C0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  <w:r>
        <w:rPr>
          <w:rFonts w:ascii="宋体" w:hAnsi="宋体" w:eastAsia="宋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91440</wp:posOffset>
                </wp:positionV>
                <wp:extent cx="5719445" cy="2862580"/>
                <wp:effectExtent l="4445" t="4445" r="10160" b="9525"/>
                <wp:wrapNone/>
                <wp:docPr id="8" name="圆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9445" cy="2862580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60" w:lineRule="exact"/>
                              <w:jc w:val="center"/>
                              <w:textAlignment w:val="auto"/>
                              <w:rPr>
                                <w:rFonts w:hint="eastAsia" w:ascii="仿宋" w:hAnsi="仿宋" w:eastAsia="仿宋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b/>
                                <w:sz w:val="36"/>
                                <w:szCs w:val="36"/>
                              </w:rPr>
                              <w:t>单位进行审核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60" w:lineRule="exact"/>
                              <w:ind w:firstLine="580" w:firstLineChars="200"/>
                              <w:textAlignment w:val="auto"/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严格按照桂人社规〔2021〕11号文件第二十条规定进行审核推荐。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60" w:lineRule="exact"/>
                              <w:ind w:firstLine="580" w:firstLineChars="200"/>
                              <w:textAlignment w:val="auto"/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重点审核材料真实性：学历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、资历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是否符合要求；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是否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kern w:val="0"/>
                                <w:sz w:val="29"/>
                                <w:szCs w:val="29"/>
                              </w:rPr>
                              <w:t>从事邮政寄递、快递设备工程、快递网路工程、快递信息工程等专业技术工作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；年限条件是否达到；身份证、学历学位证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（能共享获取的可不上传）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是否原件上传；个人证件照是否清晰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 w:ascii="仿宋" w:hAnsi="仿宋" w:eastAsia="仿宋" w:cs="仿宋"/>
                                <w:bCs/>
                                <w:sz w:val="29"/>
                                <w:szCs w:val="29"/>
                                <w:highlight w:val="none"/>
                              </w:rPr>
                              <w:t>学术成果的审查核验，标记风险刊物的审核</w:t>
                            </w:r>
                            <w:r>
                              <w:rPr>
                                <w:rFonts w:hint="eastAsia" w:ascii="仿宋" w:hAnsi="仿宋" w:eastAsia="仿宋" w:cs="仿宋"/>
                                <w:bCs/>
                                <w:sz w:val="29"/>
                                <w:szCs w:val="29"/>
                                <w:highlight w:val="none"/>
                                <w:lang w:eastAsia="zh-CN"/>
                              </w:rPr>
                              <w:t>等等。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12.7pt;margin-top:7.2pt;height:225.4pt;width:450.35pt;z-index:251686912;v-text-anchor:middle;mso-width-relative:page;mso-height-relative:page;" fillcolor="#FFFFFF [3201]" filled="t" stroked="t" coordsize="21600,21600" arcsize="0.166666666666667" o:gfxdata="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FgAAAGRycy9QSwECFAAUAAAACACHTuJAte9zXNsAAAAKAQAA&#10;DwAAAAAAAAABACAAAAA4AAAAZHJzL2Rvd25yZXYueG1sUEsBAhQAFAAAAAgAh07iQFD259RyAgAA&#10;ywQAAA4AAAAAAAAAAQAgAAAAQAEAAGRycy9lMm9Eb2MueG1sUEsFBgAAAAAGAAYAWQEAACQGAAAA&#10;AA==&#10;">
                <v:fill on="t" focussize="0,0"/>
                <v:stroke weight="0.25pt" color="#000000 [3213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60" w:lineRule="exact"/>
                        <w:jc w:val="center"/>
                        <w:textAlignment w:val="auto"/>
                        <w:rPr>
                          <w:rFonts w:hint="eastAsia" w:ascii="仿宋" w:hAnsi="仿宋" w:eastAsia="仿宋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仿宋" w:hAnsi="仿宋" w:eastAsia="仿宋"/>
                          <w:b/>
                          <w:sz w:val="36"/>
                          <w:szCs w:val="36"/>
                        </w:rPr>
                        <w:t>单位进行审核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60" w:lineRule="exact"/>
                        <w:ind w:firstLine="580" w:firstLineChars="200"/>
                        <w:textAlignment w:val="auto"/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</w:pP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严格按照桂人社规〔2021〕11号文件第二十条规定进行审核推荐。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60" w:lineRule="exact"/>
                        <w:ind w:firstLine="580" w:firstLineChars="200"/>
                        <w:textAlignment w:val="auto"/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</w:pP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重点审核材料真实性：学历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、资历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是否符合要求；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是否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kern w:val="0"/>
                          <w:sz w:val="29"/>
                          <w:szCs w:val="29"/>
                        </w:rPr>
                        <w:t>从事邮政寄递、快递设备工程、快递网路工程、快递信息工程等专业技术工作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；年限条件是否达到；身份证、学历学位证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（能共享获取的可不上传）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是否原件上传；个人证件照是否清晰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，</w:t>
                      </w:r>
                      <w:r>
                        <w:rPr>
                          <w:rFonts w:hint="eastAsia" w:ascii="仿宋" w:hAnsi="仿宋" w:eastAsia="仿宋" w:cs="仿宋"/>
                          <w:bCs/>
                          <w:sz w:val="29"/>
                          <w:szCs w:val="29"/>
                          <w:highlight w:val="none"/>
                        </w:rPr>
                        <w:t>学术成果的审查核验，标记风险刊物的审核</w:t>
                      </w:r>
                      <w:r>
                        <w:rPr>
                          <w:rFonts w:hint="eastAsia" w:ascii="仿宋" w:hAnsi="仿宋" w:eastAsia="仿宋" w:cs="仿宋"/>
                          <w:bCs/>
                          <w:sz w:val="29"/>
                          <w:szCs w:val="29"/>
                          <w:highlight w:val="none"/>
                          <w:lang w:eastAsia="zh-CN"/>
                        </w:rPr>
                        <w:t>等等。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  <w:r>
        <w:rPr>
          <w:rFonts w:ascii="宋体" w:hAnsi="宋体" w:eastAsia="宋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2651760</wp:posOffset>
                </wp:positionH>
                <wp:positionV relativeFrom="paragraph">
                  <wp:posOffset>237490</wp:posOffset>
                </wp:positionV>
                <wp:extent cx="16510" cy="704850"/>
                <wp:effectExtent l="81915" t="635" r="73025" b="18415"/>
                <wp:wrapNone/>
                <wp:docPr id="9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true">
                          <a:off x="0" y="0"/>
                          <a:ext cx="16510" cy="704850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08.8pt;margin-top:18.7pt;height:55.5pt;width:1.3pt;z-index:251688960;mso-width-relative:page;mso-height-relative:page;" filled="f" stroked="t" coordsize="21600,21600" o:gfxdata="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BYAAABkcnMvUEsBAhQAFAAAAAgAh07iQEQ1q/PYAAAACgEAAA8A&#10;AAAAAAAAAQAgAAAAOAAAAGRycy9kb3ducmV2LnhtbFBLAQIUABQAAAAIAIdO4kA7W6ekAQIAALID&#10;AAAOAAAAAAAAAAEAIAAAAD0BAABkcnMvZTJvRG9jLnhtbFBLBQYAAAAABgAGAFkBAACwBQAAAAA=&#10;">
                <v:fill on="f" focussize="0,0"/>
                <v:stroke weight="4.5pt" color="#0070C0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  <w:bookmarkStart w:id="0" w:name="_GoBack"/>
      <w:bookmarkEnd w:id="0"/>
      <w:r>
        <w:rPr>
          <w:rFonts w:ascii="宋体" w:hAnsi="宋体" w:eastAsia="宋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-231775</wp:posOffset>
                </wp:positionH>
                <wp:positionV relativeFrom="paragraph">
                  <wp:posOffset>279400</wp:posOffset>
                </wp:positionV>
                <wp:extent cx="5932170" cy="6995160"/>
                <wp:effectExtent l="4445" t="4445" r="6985" b="10795"/>
                <wp:wrapNone/>
                <wp:docPr id="10" name="圆角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2170" cy="699516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00" w:lineRule="exact"/>
                              <w:jc w:val="center"/>
                              <w:textAlignment w:val="auto"/>
                              <w:rPr>
                                <w:rFonts w:hint="eastAsia" w:ascii="仿宋" w:hAnsi="仿宋" w:eastAsia="仿宋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仿宋" w:hAnsi="仿宋" w:eastAsia="仿宋"/>
                                <w:b/>
                                <w:sz w:val="36"/>
                                <w:szCs w:val="36"/>
                              </w:rPr>
                              <w:t>单位</w:t>
                            </w:r>
                            <w:r>
                              <w:rPr>
                                <w:rFonts w:hint="eastAsia" w:ascii="仿宋" w:hAnsi="仿宋" w:eastAsia="仿宋"/>
                                <w:b/>
                                <w:sz w:val="36"/>
                                <w:szCs w:val="36"/>
                              </w:rPr>
                              <w:t>推荐或退回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numPr>
                                <w:ilvl w:val="0"/>
                                <w:numId w:val="1"/>
                              </w:numPr>
                              <w:suppressLineNumber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60" w:lineRule="exact"/>
                              <w:jc w:val="left"/>
                              <w:textAlignment w:val="auto"/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i w:val="0"/>
                                <w:caps w:val="0"/>
                                <w:color w:val="000000"/>
                                <w:spacing w:val="0"/>
                                <w:kern w:val="0"/>
                                <w:sz w:val="29"/>
                                <w:szCs w:val="29"/>
                                <w:shd w:val="clear" w:fill="FFFFFF"/>
                                <w:lang w:val="en-US" w:eastAsia="zh-CN" w:bidi="ar"/>
                              </w:rPr>
                              <w:t>职称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i w:val="0"/>
                                <w:caps w:val="0"/>
                                <w:color w:val="000000"/>
                                <w:spacing w:val="0"/>
                                <w:kern w:val="0"/>
                                <w:sz w:val="29"/>
                                <w:szCs w:val="29"/>
                                <w:highlight w:val="yellow"/>
                                <w:shd w:val="clear" w:fill="FFFFFF"/>
                                <w:lang w:val="en-US" w:eastAsia="zh-CN" w:bidi="ar"/>
                              </w:rPr>
                              <w:t>评审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i w:val="0"/>
                                <w:caps w:val="0"/>
                                <w:color w:val="000000"/>
                                <w:spacing w:val="0"/>
                                <w:kern w:val="0"/>
                                <w:sz w:val="29"/>
                                <w:szCs w:val="29"/>
                                <w:shd w:val="clear" w:fill="FFFFFF"/>
                                <w:lang w:val="en-US" w:eastAsia="zh-CN" w:bidi="ar"/>
                              </w:rPr>
                              <w:t>的方式：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i w:val="0"/>
                                <w:caps w:val="0"/>
                                <w:color w:val="000000"/>
                                <w:spacing w:val="0"/>
                                <w:kern w:val="0"/>
                                <w:sz w:val="29"/>
                                <w:szCs w:val="29"/>
                                <w:shd w:val="clear" w:fill="FFFFFF"/>
                                <w:lang w:val="en-US" w:eastAsia="zh-CN" w:bidi="ar"/>
                              </w:rPr>
                              <w:t>申报人所在工作单位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对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符合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评审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条件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并审议通过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，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且经单位内部公示（公示期不少于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val="en-US" w:eastAsia="zh-CN"/>
                              </w:rPr>
                              <w:t>5个工作日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）无异议的申报人员，单位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在系统出具推荐意见后，报送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单位主管部门，经单位主管部门审核后报职改部门——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广西壮族自治区邮政管理局职称改革工作领导小组办公室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，完成申报。无主管部门的，直接报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职改部门——广西壮族自治区邮政管理局职称改革工作领导小组办公室，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完成申报。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材料缺失的，反馈申报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人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修改后再进行申报；不符合条件的，退回不予申报。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numPr>
                                <w:ilvl w:val="0"/>
                                <w:numId w:val="0"/>
                              </w:numPr>
                              <w:suppressLineNumber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60" w:lineRule="exact"/>
                              <w:ind w:firstLine="580" w:firstLineChars="200"/>
                              <w:jc w:val="left"/>
                              <w:textAlignment w:val="auto"/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对申报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highlight w:val="yellow"/>
                              </w:rPr>
                              <w:t>高级职称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人员，在审议前应采取答辩或说课等方式进行考评，考评结果作为审议推荐的重要参考。审议推荐小组进行审议后，在《XX单位XXX同志高级职称审议推荐情况表》中据实填写审议推荐意见，对申报人的德才表现、学术技术水平、业绩成果、考评情况等方面给予评价，经审议推荐小组成员签字，明确是否同意推荐。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numPr>
                                <w:ilvl w:val="0"/>
                                <w:numId w:val="1"/>
                              </w:numPr>
                              <w:suppressLineNumber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60" w:lineRule="exact"/>
                              <w:jc w:val="left"/>
                              <w:textAlignment w:val="auto"/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i w:val="0"/>
                                <w:caps w:val="0"/>
                                <w:color w:val="000000"/>
                                <w:spacing w:val="0"/>
                                <w:kern w:val="0"/>
                                <w:sz w:val="29"/>
                                <w:szCs w:val="29"/>
                                <w:shd w:val="clear" w:fill="FFFFFF"/>
                                <w:lang w:val="en-US" w:eastAsia="zh-CN" w:bidi="ar"/>
                              </w:rPr>
                              <w:t>职称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i w:val="0"/>
                                <w:caps w:val="0"/>
                                <w:color w:val="000000"/>
                                <w:spacing w:val="0"/>
                                <w:kern w:val="0"/>
                                <w:sz w:val="29"/>
                                <w:szCs w:val="29"/>
                                <w:highlight w:val="yellow"/>
                                <w:shd w:val="clear" w:fill="FFFFFF"/>
                                <w:lang w:val="en-US" w:eastAsia="zh-CN" w:bidi="ar"/>
                              </w:rPr>
                              <w:t>认定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i w:val="0"/>
                                <w:caps w:val="0"/>
                                <w:color w:val="000000"/>
                                <w:spacing w:val="0"/>
                                <w:kern w:val="0"/>
                                <w:sz w:val="29"/>
                                <w:szCs w:val="29"/>
                                <w:shd w:val="clear" w:fill="FFFFFF"/>
                                <w:lang w:val="en-US" w:eastAsia="zh-CN" w:bidi="ar"/>
                              </w:rPr>
                              <w:t>的方式：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i w:val="0"/>
                                <w:caps w:val="0"/>
                                <w:color w:val="000000"/>
                                <w:spacing w:val="0"/>
                                <w:kern w:val="0"/>
                                <w:sz w:val="29"/>
                                <w:szCs w:val="29"/>
                                <w:shd w:val="clear" w:fill="FFFFFF"/>
                                <w:lang w:val="en-US" w:eastAsia="zh-CN" w:bidi="ar"/>
                              </w:rPr>
                              <w:t>申报人所在工作单位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对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符合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认定条件的申报人员，直接出具推荐意见即可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报送“职改部门”——“广西壮族自治区邮政管理局职称改革工作领导小组办公室”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即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单位</w:t>
                            </w:r>
                            <w:r>
                              <w:rPr>
                                <w:rFonts w:ascii="仿宋" w:hAnsi="仿宋" w:eastAsia="仿宋"/>
                                <w:sz w:val="29"/>
                                <w:szCs w:val="29"/>
                              </w:rPr>
                              <w:t>申报完毕</w:t>
                            </w:r>
                            <w:r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  <w:t>；材料缺失的，反馈申报者修改后再进行申报；不符合条件的，退回不予申报。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numPr>
                                <w:ilvl w:val="0"/>
                                <w:numId w:val="0"/>
                              </w:numPr>
                              <w:suppressLineNumber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20" w:lineRule="exact"/>
                              <w:jc w:val="left"/>
                              <w:textAlignment w:val="auto"/>
                              <w:rPr>
                                <w:rFonts w:hint="eastAsia" w:ascii="仿宋" w:hAnsi="仿宋" w:eastAsia="仿宋"/>
                                <w:sz w:val="29"/>
                                <w:szCs w:val="2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18.25pt;margin-top:22pt;height:550.8pt;width:467.1pt;z-index:251691008;v-text-anchor:middle;mso-width-relative:page;mso-height-relative:page;" fillcolor="#FFFFFF" filled="t" stroked="t" coordsize="21600,21600" arcsize="0.166666666666667" o:gfxdata="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FgAAAGRycy9QSwEC&#10;FAAUAAAACACHTuJA6d/eStwAAAAMAQAADwAAAAAAAAABACAAAAA4AAAAZHJzL2Rvd25yZXYueG1s&#10;UEsBAhQAFAAAAAgAh07iQDMipomJAgAA/wQAAA4AAAAAAAAAAQAgAAAAQQEAAGRycy9lMm9Eb2Mu&#10;eG1sUEsFBgAAAAAGAAYAWQEAADwGAAAAAA==&#10;">
                <v:fill on="t" focussize="0,0"/>
                <v:stroke weight="0.25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00" w:lineRule="exact"/>
                        <w:jc w:val="center"/>
                        <w:textAlignment w:val="auto"/>
                        <w:rPr>
                          <w:rFonts w:hint="eastAsia" w:ascii="仿宋" w:hAnsi="仿宋" w:eastAsia="仿宋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仿宋" w:hAnsi="仿宋" w:eastAsia="仿宋"/>
                          <w:b/>
                          <w:sz w:val="36"/>
                          <w:szCs w:val="36"/>
                        </w:rPr>
                        <w:t>单位</w:t>
                      </w:r>
                      <w:r>
                        <w:rPr>
                          <w:rFonts w:hint="eastAsia" w:ascii="仿宋" w:hAnsi="仿宋" w:eastAsia="仿宋"/>
                          <w:b/>
                          <w:sz w:val="36"/>
                          <w:szCs w:val="36"/>
                        </w:rPr>
                        <w:t>推荐或退回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numPr>
                          <w:ilvl w:val="0"/>
                          <w:numId w:val="1"/>
                        </w:numPr>
                        <w:suppressLineNumber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60" w:lineRule="exact"/>
                        <w:jc w:val="left"/>
                        <w:textAlignment w:val="auto"/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b/>
                          <w:bCs/>
                          <w:i w:val="0"/>
                          <w:caps w:val="0"/>
                          <w:color w:val="000000"/>
                          <w:spacing w:val="0"/>
                          <w:kern w:val="0"/>
                          <w:sz w:val="29"/>
                          <w:szCs w:val="29"/>
                          <w:shd w:val="clear" w:fill="FFFFFF"/>
                          <w:lang w:val="en-US" w:eastAsia="zh-CN" w:bidi="ar"/>
                        </w:rPr>
                        <w:t>职称</w:t>
                      </w:r>
                      <w:r>
                        <w:rPr>
                          <w:rFonts w:hint="eastAsia" w:ascii="仿宋_GB2312" w:hAnsi="仿宋_GB2312" w:eastAsia="仿宋_GB2312" w:cs="仿宋_GB2312"/>
                          <w:b/>
                          <w:bCs/>
                          <w:i w:val="0"/>
                          <w:caps w:val="0"/>
                          <w:color w:val="000000"/>
                          <w:spacing w:val="0"/>
                          <w:kern w:val="0"/>
                          <w:sz w:val="29"/>
                          <w:szCs w:val="29"/>
                          <w:highlight w:val="yellow"/>
                          <w:shd w:val="clear" w:fill="FFFFFF"/>
                          <w:lang w:val="en-US" w:eastAsia="zh-CN" w:bidi="ar"/>
                        </w:rPr>
                        <w:t>评审</w:t>
                      </w:r>
                      <w:r>
                        <w:rPr>
                          <w:rFonts w:hint="eastAsia" w:ascii="仿宋_GB2312" w:hAnsi="仿宋_GB2312" w:eastAsia="仿宋_GB2312" w:cs="仿宋_GB2312"/>
                          <w:b/>
                          <w:bCs/>
                          <w:i w:val="0"/>
                          <w:caps w:val="0"/>
                          <w:color w:val="000000"/>
                          <w:spacing w:val="0"/>
                          <w:kern w:val="0"/>
                          <w:sz w:val="29"/>
                          <w:szCs w:val="29"/>
                          <w:shd w:val="clear" w:fill="FFFFFF"/>
                          <w:lang w:val="en-US" w:eastAsia="zh-CN" w:bidi="ar"/>
                        </w:rPr>
                        <w:t>的方式：</w:t>
                      </w:r>
                      <w:r>
                        <w:rPr>
                          <w:rFonts w:hint="eastAsia" w:ascii="仿宋_GB2312" w:hAnsi="仿宋_GB2312" w:eastAsia="仿宋_GB2312" w:cs="仿宋_GB2312"/>
                          <w:i w:val="0"/>
                          <w:caps w:val="0"/>
                          <w:color w:val="000000"/>
                          <w:spacing w:val="0"/>
                          <w:kern w:val="0"/>
                          <w:sz w:val="29"/>
                          <w:szCs w:val="29"/>
                          <w:shd w:val="clear" w:fill="FFFFFF"/>
                          <w:lang w:val="en-US" w:eastAsia="zh-CN" w:bidi="ar"/>
                        </w:rPr>
                        <w:t>申报人所在工作单位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对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符合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评审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条件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并审议通过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，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且经单位内部公示（公示期不少于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val="en-US" w:eastAsia="zh-CN"/>
                        </w:rPr>
                        <w:t>5个工作日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）无异议的申报人员，单位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在系统出具推荐意见后，报送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单位主管部门，经单位主管部门审核后报职改部门——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广西壮族自治区邮政管理局职称改革工作领导小组办公室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，完成申报。无主管部门的，直接报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职改部门——广西壮族自治区邮政管理局职称改革工作领导小组办公室，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完成申报。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材料缺失的，反馈申报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人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修改后再进行申报；不符合条件的，退回不予申报。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numPr>
                          <w:ilvl w:val="0"/>
                          <w:numId w:val="0"/>
                        </w:numPr>
                        <w:suppressLineNumber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60" w:lineRule="exact"/>
                        <w:ind w:firstLine="580" w:firstLineChars="200"/>
                        <w:jc w:val="left"/>
                        <w:textAlignment w:val="auto"/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</w:pP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对申报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highlight w:val="yellow"/>
                        </w:rPr>
                        <w:t>高级职称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人员，在审议前应采取答辩或说课等方式进行考评，考评结果作为审议推荐的重要参考。审议推荐小组进行审议后，在《XX单位XXX同志高级职称审议推荐情况表》中据实填写审议推荐意见，对申报人的德才表现、学术技术水平、业绩成果、考评情况等方面给予评价，经审议推荐小组成员签字，明确是否同意推荐。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numPr>
                          <w:ilvl w:val="0"/>
                          <w:numId w:val="1"/>
                        </w:numPr>
                        <w:suppressLineNumber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60" w:lineRule="exact"/>
                        <w:jc w:val="left"/>
                        <w:textAlignment w:val="auto"/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b/>
                          <w:bCs/>
                          <w:i w:val="0"/>
                          <w:caps w:val="0"/>
                          <w:color w:val="000000"/>
                          <w:spacing w:val="0"/>
                          <w:kern w:val="0"/>
                          <w:sz w:val="29"/>
                          <w:szCs w:val="29"/>
                          <w:shd w:val="clear" w:fill="FFFFFF"/>
                          <w:lang w:val="en-US" w:eastAsia="zh-CN" w:bidi="ar"/>
                        </w:rPr>
                        <w:t>职称</w:t>
                      </w:r>
                      <w:r>
                        <w:rPr>
                          <w:rFonts w:hint="eastAsia" w:ascii="仿宋_GB2312" w:hAnsi="仿宋_GB2312" w:eastAsia="仿宋_GB2312" w:cs="仿宋_GB2312"/>
                          <w:b/>
                          <w:bCs/>
                          <w:i w:val="0"/>
                          <w:caps w:val="0"/>
                          <w:color w:val="000000"/>
                          <w:spacing w:val="0"/>
                          <w:kern w:val="0"/>
                          <w:sz w:val="29"/>
                          <w:szCs w:val="29"/>
                          <w:highlight w:val="yellow"/>
                          <w:shd w:val="clear" w:fill="FFFFFF"/>
                          <w:lang w:val="en-US" w:eastAsia="zh-CN" w:bidi="ar"/>
                        </w:rPr>
                        <w:t>认定</w:t>
                      </w:r>
                      <w:r>
                        <w:rPr>
                          <w:rFonts w:hint="eastAsia" w:ascii="仿宋_GB2312" w:hAnsi="仿宋_GB2312" w:eastAsia="仿宋_GB2312" w:cs="仿宋_GB2312"/>
                          <w:b/>
                          <w:bCs/>
                          <w:i w:val="0"/>
                          <w:caps w:val="0"/>
                          <w:color w:val="000000"/>
                          <w:spacing w:val="0"/>
                          <w:kern w:val="0"/>
                          <w:sz w:val="29"/>
                          <w:szCs w:val="29"/>
                          <w:shd w:val="clear" w:fill="FFFFFF"/>
                          <w:lang w:val="en-US" w:eastAsia="zh-CN" w:bidi="ar"/>
                        </w:rPr>
                        <w:t>的方式：</w:t>
                      </w:r>
                      <w:r>
                        <w:rPr>
                          <w:rFonts w:hint="eastAsia" w:ascii="仿宋_GB2312" w:hAnsi="仿宋_GB2312" w:eastAsia="仿宋_GB2312" w:cs="仿宋_GB2312"/>
                          <w:i w:val="0"/>
                          <w:caps w:val="0"/>
                          <w:color w:val="000000"/>
                          <w:spacing w:val="0"/>
                          <w:kern w:val="0"/>
                          <w:sz w:val="29"/>
                          <w:szCs w:val="29"/>
                          <w:shd w:val="clear" w:fill="FFFFFF"/>
                          <w:lang w:val="en-US" w:eastAsia="zh-CN" w:bidi="ar"/>
                        </w:rPr>
                        <w:t>申报人所在工作单位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对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符合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认定条件的申报人员，直接出具推荐意见即可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报送“职改部门”——“广西壮族自治区邮政管理局职称改革工作领导小组办公室”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  <w:lang w:eastAsia="zh-CN"/>
                        </w:rPr>
                        <w:t>，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即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单位</w:t>
                      </w:r>
                      <w:r>
                        <w:rPr>
                          <w:rFonts w:ascii="仿宋" w:hAnsi="仿宋" w:eastAsia="仿宋"/>
                          <w:sz w:val="29"/>
                          <w:szCs w:val="29"/>
                        </w:rPr>
                        <w:t>申报完毕</w:t>
                      </w:r>
                      <w:r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  <w:t>；材料缺失的，反馈申报者修改后再进行申报；不符合条件的，退回不予申报。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numPr>
                          <w:ilvl w:val="0"/>
                          <w:numId w:val="0"/>
                        </w:numPr>
                        <w:suppressLineNumber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20" w:lineRule="exact"/>
                        <w:jc w:val="left"/>
                        <w:textAlignment w:val="auto"/>
                        <w:rPr>
                          <w:rFonts w:hint="eastAsia" w:ascii="仿宋" w:hAnsi="仿宋" w:eastAsia="仿宋"/>
                          <w:sz w:val="29"/>
                          <w:szCs w:val="29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仿宋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Gubb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bbi">
    <w:panose1 w:val="00000400000000000000"/>
    <w:charset w:val="00"/>
    <w:family w:val="auto"/>
    <w:pitch w:val="default"/>
    <w:sig w:usb0="00400000" w:usb1="00000000" w:usb2="00000000" w:usb3="00000000" w:csb0="000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5F35ED"/>
    <w:multiLevelType w:val="singleLevel"/>
    <w:tmpl w:val="FB5F35E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AF5"/>
    <w:rsid w:val="000021C9"/>
    <w:rsid w:val="000779B7"/>
    <w:rsid w:val="000D19C1"/>
    <w:rsid w:val="000F0432"/>
    <w:rsid w:val="00125244"/>
    <w:rsid w:val="00145A95"/>
    <w:rsid w:val="0014737E"/>
    <w:rsid w:val="002450C0"/>
    <w:rsid w:val="002C47BD"/>
    <w:rsid w:val="00333AF5"/>
    <w:rsid w:val="003675BD"/>
    <w:rsid w:val="00381BEF"/>
    <w:rsid w:val="00411C11"/>
    <w:rsid w:val="00453D2C"/>
    <w:rsid w:val="006B217B"/>
    <w:rsid w:val="006E745C"/>
    <w:rsid w:val="0076661B"/>
    <w:rsid w:val="00784379"/>
    <w:rsid w:val="00806355"/>
    <w:rsid w:val="008707E3"/>
    <w:rsid w:val="008A1B07"/>
    <w:rsid w:val="008D7333"/>
    <w:rsid w:val="00940F67"/>
    <w:rsid w:val="009E4722"/>
    <w:rsid w:val="009E5A10"/>
    <w:rsid w:val="009F0D12"/>
    <w:rsid w:val="00A31FC9"/>
    <w:rsid w:val="00A50138"/>
    <w:rsid w:val="00AC2901"/>
    <w:rsid w:val="00AE221F"/>
    <w:rsid w:val="00B46E33"/>
    <w:rsid w:val="00B822AD"/>
    <w:rsid w:val="00BB34D3"/>
    <w:rsid w:val="00C50AB4"/>
    <w:rsid w:val="00C91942"/>
    <w:rsid w:val="00C95A98"/>
    <w:rsid w:val="00D45B42"/>
    <w:rsid w:val="00D504C4"/>
    <w:rsid w:val="00EC21FF"/>
    <w:rsid w:val="00F56A89"/>
    <w:rsid w:val="00FD3039"/>
    <w:rsid w:val="00FE4984"/>
    <w:rsid w:val="00FF48C0"/>
    <w:rsid w:val="2F8BF915"/>
    <w:rsid w:val="3CFDD771"/>
    <w:rsid w:val="3D9FE52E"/>
    <w:rsid w:val="3FFFB1C3"/>
    <w:rsid w:val="471D6052"/>
    <w:rsid w:val="5CFD5A74"/>
    <w:rsid w:val="5DF8501B"/>
    <w:rsid w:val="6F8AE90A"/>
    <w:rsid w:val="6FB7924E"/>
    <w:rsid w:val="71FF973B"/>
    <w:rsid w:val="76FD4D1C"/>
    <w:rsid w:val="775575D3"/>
    <w:rsid w:val="7BBE30FC"/>
    <w:rsid w:val="7BFE8D67"/>
    <w:rsid w:val="7DF756D8"/>
    <w:rsid w:val="7FBFF118"/>
    <w:rsid w:val="7FF7E3B1"/>
    <w:rsid w:val="A6BEA0FF"/>
    <w:rsid w:val="A6F51980"/>
    <w:rsid w:val="AFFEA655"/>
    <w:rsid w:val="B76F98E8"/>
    <w:rsid w:val="BCF724C3"/>
    <w:rsid w:val="BE79E594"/>
    <w:rsid w:val="DF6B26D9"/>
    <w:rsid w:val="DFFDC159"/>
    <w:rsid w:val="E7FF7EFB"/>
    <w:rsid w:val="EFF72E8E"/>
    <w:rsid w:val="F7EBA5C9"/>
    <w:rsid w:val="FD77269A"/>
    <w:rsid w:val="FDBE2ED5"/>
    <w:rsid w:val="FEFB8CBC"/>
    <w:rsid w:val="FEFFE959"/>
    <w:rsid w:val="FF2F66C3"/>
    <w:rsid w:val="FFAEA845"/>
    <w:rsid w:val="FFAF3011"/>
    <w:rsid w:val="FFBD1AFE"/>
    <w:rsid w:val="FFFD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</Words>
  <Characters>51</Characters>
  <Lines>1</Lines>
  <Paragraphs>1</Paragraphs>
  <TotalTime>22</TotalTime>
  <ScaleCrop>false</ScaleCrop>
  <LinksUpToDate>false</LinksUpToDate>
  <CharactersWithSpaces>58</CharactersWithSpaces>
  <Application>WPS Office_11.8.2.10290_F1E327BC-269C-435d-A152-05C5408002CA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2020-09-07T16:45:00Z</dcterms:created>
  <dc:creator>黄秋霞</dc:creator>
  <cp:lastModifiedBy>kylin</cp:lastModifiedBy>
  <dcterms:modified xsi:type="dcterms:W3CDTF">2026-08-14T16:06:28Z</dcterms:modified>
  <cp:revision>126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</Properties>
</file>